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46" w:rsidRDefault="00C01346" w:rsidP="00C01346">
      <w:pPr>
        <w:pStyle w:val="a3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01346" w:rsidRDefault="00C01346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_GoBack"/>
      <w:bookmarkEnd w:id="0"/>
      <w:r w:rsidRPr="00C01346">
        <w:rPr>
          <w:sz w:val="28"/>
          <w:szCs w:val="28"/>
        </w:rPr>
        <w:t>МИНИСТЕРСТВО ФИНАНСОВ РОССИЙСКОЙ ФЕДЕРАЦИИ</w:t>
      </w: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C01346">
        <w:rPr>
          <w:sz w:val="28"/>
          <w:szCs w:val="28"/>
        </w:rPr>
        <w:t>ПИСЬМО</w:t>
      </w: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C01346">
        <w:rPr>
          <w:sz w:val="28"/>
          <w:szCs w:val="28"/>
        </w:rPr>
        <w:t xml:space="preserve">от 9 декабря 2016 г.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03-11-06/2/73772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Департамент налоговой и таможенно-тарифной политики рассмотрел обращение по вопросу применения упрощенной системы налогообложения и сообщает следующее.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Положениями пункта 1 статьи 1.2 Федерального закона от 22.05.2003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(далее — Федеральный закон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54-ФЗ) (в редакции Федерального закона от 03.07.2016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Федерации», далее — Федеральный закон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предусмотрено, что контрольно-кассовая техника (далее — ККТ)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независимо от применяемой системы налогообложения, за исключением случаев, установленных указанным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В соответствии с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предусмотрен поэтапный переход на применение ККТ, передающей информацию о расчетах, осуществленных с использованием наличных денежных средств и электронных средств платежа, через оператора фискальных данных в адрес налоговых органов в электронном виде.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Со дня вступления в силу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до 1 февраля 2017 года положения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об обязательном заключении договора с оператором фискальных данных и о передаче фискальных данных в налоговые органы через оператора фискальных данных применяются организациями и индивидуальными предпринимателями в добровольном порядке (пункт 5 статьи 7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На основании пункта 3 статьи 7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организации и индивидуальные предприниматели вправе до 1 февраля 2017 года осуществлять регистрацию ККТ в порядке, установленном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редакции, действовавшей до дня вступления в силу Федерального закона </w:t>
      </w:r>
      <w:r w:rsidR="00AF7126" w:rsidRPr="00C01346">
        <w:rPr>
          <w:sz w:val="28"/>
          <w:szCs w:val="28"/>
        </w:rPr>
        <w:br/>
        <w:t>№</w:t>
      </w:r>
      <w:r w:rsidRPr="00C01346">
        <w:rPr>
          <w:sz w:val="28"/>
          <w:szCs w:val="28"/>
        </w:rPr>
        <w:t xml:space="preserve"> 290-ФЗ) и принятыми в соответствии с ним нормативными правовыми актами.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При этом ККТ, зарегистрированная в налоговых органах до 1 февраля 2017 года, применяется, перерегистрируется и снимается с регистрационного учета организациями и индивидуальными предпринимателями в порядке, установленном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редакции, действовавшей до дня вступления в силу </w:t>
      </w:r>
      <w:r w:rsidRPr="00C01346">
        <w:rPr>
          <w:sz w:val="28"/>
          <w:szCs w:val="28"/>
        </w:rPr>
        <w:lastRenderedPageBreak/>
        <w:t xml:space="preserve">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и принятыми в соответствии с ним нормативными правовыми актами, до 1 июля 2017 года.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В соответствии с подпунктом 5 пункта 1 статьи 346.16 Налогового кодекса Российской Федерации (далее — Кодекс) налогоплательщики, применяющие упрощенную систему с объектом налогообложения в виде доходов, уменьшенных на величину расходов, вправе при определении налоговой базы по налогу учитывать материальные расходы.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Кроме того, согласно подпунктам 18 и 35 пункта 1 статьи 346.16 Кодекса указанные налогоплательщики вправе при определении налоговой базы по налогу учитывать расходы на почтовые, телефонные, телеграфные и другие подобные услуги, расходы на оплату услуг связи, а также расходы на обслуживание контрольно-кассовой техники.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Таким образом, расходы по приобретению ККТ, как обеспечивающей передачу фискальных данных в налоговые органы через оператора фискальных данных, так и не обеспечивающей передачу фискальных данных в налоговые органы через оператора фискальных данных, а также расходы, связанные с оплатой услуг оператора фискальных данных по обработке фискальных данных, могут быть учтены в расходах при исчислении налоговой базы по налогу, уплачиваемому в связи с применением упрощенной системы налогообложения с объектом налогообложения в виде доходов, уменьшенных на величину расходов.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Одновременно сообщаем,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C01346" w:rsidRDefault="00C01346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01346" w:rsidRDefault="00C01346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C01346">
        <w:rPr>
          <w:sz w:val="28"/>
          <w:szCs w:val="28"/>
        </w:rPr>
        <w:t>Заместитель директора Департамента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C01346">
        <w:rPr>
          <w:sz w:val="28"/>
          <w:szCs w:val="28"/>
        </w:rPr>
        <w:t>В.А.ПРОКАЕВ</w:t>
      </w:r>
    </w:p>
    <w:p w:rsidR="00E90F7B" w:rsidRPr="00C01346" w:rsidRDefault="00851F10" w:rsidP="00C0134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C01346">
        <w:rPr>
          <w:sz w:val="28"/>
          <w:szCs w:val="28"/>
        </w:rPr>
        <w:t>09.12.2016</w:t>
      </w:r>
    </w:p>
    <w:sectPr w:rsidR="00E90F7B" w:rsidRPr="00C01346" w:rsidSect="00C0134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F0" w:rsidRDefault="00D60EF0" w:rsidP="00C01346">
      <w:pPr>
        <w:spacing w:after="0" w:line="240" w:lineRule="auto"/>
      </w:pPr>
      <w:r>
        <w:separator/>
      </w:r>
    </w:p>
  </w:endnote>
  <w:endnote w:type="continuationSeparator" w:id="0">
    <w:p w:rsidR="00D60EF0" w:rsidRDefault="00D60EF0" w:rsidP="00C0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F0" w:rsidRDefault="00D60EF0" w:rsidP="00C01346">
      <w:pPr>
        <w:spacing w:after="0" w:line="240" w:lineRule="auto"/>
      </w:pPr>
      <w:r>
        <w:separator/>
      </w:r>
    </w:p>
  </w:footnote>
  <w:footnote w:type="continuationSeparator" w:id="0">
    <w:p w:rsidR="00D60EF0" w:rsidRDefault="00D60EF0" w:rsidP="00C0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684947"/>
      <w:docPartObj>
        <w:docPartGallery w:val="Page Numbers (Top of Page)"/>
        <w:docPartUnique/>
      </w:docPartObj>
    </w:sdtPr>
    <w:sdtContent>
      <w:p w:rsidR="00C01346" w:rsidRDefault="00C013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1346" w:rsidRDefault="00C013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10"/>
    <w:rsid w:val="00851F10"/>
    <w:rsid w:val="00AF7126"/>
    <w:rsid w:val="00C01346"/>
    <w:rsid w:val="00D60EF0"/>
    <w:rsid w:val="00E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A762"/>
  <w15:chartTrackingRefBased/>
  <w15:docId w15:val="{91AFF001-6CDE-4F8C-AF22-3FDDECF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346"/>
  </w:style>
  <w:style w:type="paragraph" w:styleId="a8">
    <w:name w:val="footer"/>
    <w:basedOn w:val="a"/>
    <w:link w:val="a9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Стешанина Юлия Анатольевна</dc:creator>
  <cp:keywords/>
  <dc:description/>
  <cp:lastModifiedBy>Стешанина Юлия Анатольевна</cp:lastModifiedBy>
  <cp:revision>3</cp:revision>
  <cp:lastPrinted>2022-06-20T06:52:00Z</cp:lastPrinted>
  <dcterms:created xsi:type="dcterms:W3CDTF">2022-06-20T06:49:00Z</dcterms:created>
  <dcterms:modified xsi:type="dcterms:W3CDTF">2022-06-24T06:55:00Z</dcterms:modified>
</cp:coreProperties>
</file>